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C67E2" w:rsidRPr="009C67E2" w14:paraId="1C5C3BE4" w14:textId="77777777" w:rsidTr="009C67E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AC925" w14:textId="77777777" w:rsidR="009C67E2" w:rsidRPr="009C67E2" w:rsidRDefault="009C67E2" w:rsidP="009C67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7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BỘ TÀI CHÍNH</w:t>
            </w:r>
            <w:r w:rsidRPr="009C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TỔNG CỤC HẢI QUAN</w:t>
            </w:r>
            <w:r w:rsidRPr="009C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36B67" w14:textId="77777777" w:rsidR="009C67E2" w:rsidRPr="009C67E2" w:rsidRDefault="009C67E2" w:rsidP="009C67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9C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proofErr w:type="spellStart"/>
            <w:r w:rsidRPr="009C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Độc</w:t>
            </w:r>
            <w:proofErr w:type="spellEnd"/>
            <w:r w:rsidRPr="009C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 xml:space="preserve"> </w:t>
            </w:r>
            <w:proofErr w:type="spellStart"/>
            <w:r w:rsidRPr="009C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lập</w:t>
            </w:r>
            <w:proofErr w:type="spellEnd"/>
            <w:r w:rsidRPr="009C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 xml:space="preserve"> - </w:t>
            </w:r>
            <w:proofErr w:type="spellStart"/>
            <w:r w:rsidRPr="009C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Tự</w:t>
            </w:r>
            <w:proofErr w:type="spellEnd"/>
            <w:r w:rsidRPr="009C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 xml:space="preserve"> do - </w:t>
            </w:r>
            <w:proofErr w:type="spellStart"/>
            <w:r w:rsidRPr="009C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Hạnh</w:t>
            </w:r>
            <w:proofErr w:type="spellEnd"/>
            <w:r w:rsidRPr="009C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 xml:space="preserve"> </w:t>
            </w:r>
            <w:proofErr w:type="spellStart"/>
            <w:r w:rsidRPr="009C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phúc</w:t>
            </w:r>
            <w:proofErr w:type="spellEnd"/>
            <w:r w:rsidRPr="009C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9C67E2" w:rsidRPr="009C67E2" w14:paraId="09EDAA05" w14:textId="77777777" w:rsidTr="009C67E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25BC5" w14:textId="77777777" w:rsidR="009C67E2" w:rsidRPr="009C67E2" w:rsidRDefault="009C67E2" w:rsidP="009C67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C67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</w:t>
            </w:r>
            <w:proofErr w:type="spellEnd"/>
            <w:r w:rsidRPr="009C67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 505/TCHQ-TXNK</w:t>
            </w:r>
            <w:r w:rsidRPr="009C67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C67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 xml:space="preserve">V/v </w:t>
            </w:r>
            <w:proofErr w:type="spellStart"/>
            <w:r w:rsidRPr="009C67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tiền</w:t>
            </w:r>
            <w:proofErr w:type="spellEnd"/>
            <w:r w:rsidRPr="009C67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9C67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chậm</w:t>
            </w:r>
            <w:proofErr w:type="spellEnd"/>
            <w:r w:rsidRPr="009C67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9C67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nộp</w:t>
            </w:r>
            <w:proofErr w:type="spellEnd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7420C" w14:textId="77777777" w:rsidR="009C67E2" w:rsidRPr="009C67E2" w:rsidRDefault="009C67E2" w:rsidP="009C67E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C67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Hà</w:t>
            </w:r>
            <w:proofErr w:type="spellEnd"/>
            <w:r w:rsidRPr="009C67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 xml:space="preserve"> </w:t>
            </w:r>
            <w:proofErr w:type="spellStart"/>
            <w:r w:rsidRPr="009C67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Nội</w:t>
            </w:r>
            <w:proofErr w:type="spellEnd"/>
            <w:r w:rsidRPr="009C67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 xml:space="preserve">, </w:t>
            </w:r>
            <w:proofErr w:type="spellStart"/>
            <w:r w:rsidRPr="009C67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</w:t>
            </w:r>
            <w:proofErr w:type="spellEnd"/>
            <w:r w:rsidRPr="009C67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 xml:space="preserve"> 17</w:t>
            </w:r>
            <w:r w:rsidRPr="009C67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proofErr w:type="spellStart"/>
            <w:r w:rsidRPr="009C67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9C67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02 năm 2022</w:t>
            </w:r>
          </w:p>
        </w:tc>
      </w:tr>
    </w:tbl>
    <w:p w14:paraId="7DA02541" w14:textId="77777777" w:rsidR="009C67E2" w:rsidRPr="009C67E2" w:rsidRDefault="009C67E2" w:rsidP="009C6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7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03C22B99" w14:textId="77777777" w:rsidR="009C67E2" w:rsidRPr="009C67E2" w:rsidRDefault="009C67E2" w:rsidP="009C67E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67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Kính</w:t>
      </w:r>
      <w:proofErr w:type="spellEnd"/>
      <w:r w:rsidRPr="009C67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gửi</w:t>
      </w:r>
      <w:proofErr w:type="spellEnd"/>
      <w:r w:rsidRPr="009C67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:</w:t>
      </w:r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 Công ty TNHH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sản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xuất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giày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Uy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Việt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  <w:r w:rsidRPr="009C67E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(Khu Công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nghiệp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Đông Xuyên,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phường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Rạch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Dừa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thành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phố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Vũng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Tàu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,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tỉnh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Bà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Rịa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Vũng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Tàu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</w:t>
      </w:r>
    </w:p>
    <w:p w14:paraId="4B0F3F29" w14:textId="77777777" w:rsidR="009C67E2" w:rsidRPr="009C67E2" w:rsidRDefault="009C67E2" w:rsidP="009C6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Trả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lời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công văn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số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202201SM-01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13/1/2022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của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Công ty TNHH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sản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xuất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Giày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Uy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Việt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về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tiền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chậm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giá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trị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gia tăng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bổ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sung cho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các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tờ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khai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nhập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khẩu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chỗ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,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Tổng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cục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Hải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quan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có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ý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kiến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như sau:</w:t>
      </w:r>
    </w:p>
    <w:p w14:paraId="22F6D2AD" w14:textId="77777777" w:rsidR="009C67E2" w:rsidRPr="009C67E2" w:rsidRDefault="009C67E2" w:rsidP="009C6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Căn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cứ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quy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định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khoản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4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Điều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55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Luật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quản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lý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số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38/2019/QH14, quy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định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về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hạn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</w:p>
    <w:p w14:paraId="71FCF4F6" w14:textId="77777777" w:rsidR="009C67E2" w:rsidRPr="009C67E2" w:rsidRDefault="009C67E2" w:rsidP="009C6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“4.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Đối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với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hàng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hóa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xuất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khẩu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,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nhập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khẩu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thuộc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đối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tượng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chịu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theo quy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định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của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pháp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luật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về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,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thời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hạn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thực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hiện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theo quy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định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của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Luật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xuất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khẩu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,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nhập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khẩu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;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trường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hợp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phát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sinh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số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tiền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phải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sau khi thông quan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hoặc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giải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phóng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hàng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hóa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thì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thời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hạn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phát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sinh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được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thực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hiện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như sau:</w:t>
      </w:r>
    </w:p>
    <w:p w14:paraId="104E7177" w14:textId="77777777" w:rsidR="009C67E2" w:rsidRPr="009C67E2" w:rsidRDefault="009C67E2" w:rsidP="009C6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a)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Thời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hạn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khai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bổ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sung,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tiền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ấn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định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được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áp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dụng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theo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thời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hạn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của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tờ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khai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hải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quan ban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đầu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”;</w:t>
      </w:r>
    </w:p>
    <w:p w14:paraId="2C638B84" w14:textId="77777777" w:rsidR="009C67E2" w:rsidRPr="009C67E2" w:rsidRDefault="009C67E2" w:rsidP="009C6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Căn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cứ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Điều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59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Luật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quản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lý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số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38/2019/QH14, quy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định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về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xử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lý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đối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với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việc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chậm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tiền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</w:p>
    <w:p w14:paraId="01EC2405" w14:textId="77777777" w:rsidR="009C67E2" w:rsidRPr="009C67E2" w:rsidRDefault="009C67E2" w:rsidP="009C6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“</w:t>
      </w:r>
      <w:proofErr w:type="gram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1.Các</w:t>
      </w:r>
      <w:proofErr w:type="gram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trường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hợp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phải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tiền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chậm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bao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gồm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:</w:t>
      </w:r>
    </w:p>
    <w:p w14:paraId="5B2E77DB" w14:textId="77777777" w:rsidR="009C67E2" w:rsidRPr="009C67E2" w:rsidRDefault="009C67E2" w:rsidP="009C6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a)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Người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chậm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tiền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so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với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thời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hạn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quy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định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,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thời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hạn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gia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hạn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,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thời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hạn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ghi trong thông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báo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của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cơ quan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quản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lý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,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thời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hạn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trong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quyết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định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ấn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định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hoặc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quyết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định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xử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lý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của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cơ quan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quản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lý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;</w:t>
      </w:r>
    </w:p>
    <w:p w14:paraId="20B8F490" w14:textId="77777777" w:rsidR="009C67E2" w:rsidRPr="009C67E2" w:rsidRDefault="009C67E2" w:rsidP="009C6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b)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Người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khai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bổ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sung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hồ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sơ khai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làm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tăng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tiền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phải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hoặc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cơ quan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quản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lý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, cơ quan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nhà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nước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có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thẩm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quyền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kiểm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tra, thanh tra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phát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hiện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khai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thiếu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số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tiền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phải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thì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phải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tiền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chậm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đối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với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số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tiền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phải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tăng thêm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kể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từ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ngày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tiếp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ngày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cuối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cùng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thời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hạn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của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kỳ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tính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có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sai,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sót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hoặc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kể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từ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ngày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hết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thời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hạn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của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tờ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khai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hải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quan ban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đầu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.</w:t>
      </w:r>
    </w:p>
    <w:p w14:paraId="728B0749" w14:textId="77777777" w:rsidR="009C67E2" w:rsidRPr="009C67E2" w:rsidRDefault="009C67E2" w:rsidP="009C6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</w:t>
      </w:r>
    </w:p>
    <w:p w14:paraId="5AA36697" w14:textId="77777777" w:rsidR="009C67E2" w:rsidRPr="009C67E2" w:rsidRDefault="009C67E2" w:rsidP="009C6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5. Không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tính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tiền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chậm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trong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các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trường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hợp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sau</w:t>
      </w:r>
    </w:p>
    <w:p w14:paraId="49A39E6C" w14:textId="77777777" w:rsidR="009C67E2" w:rsidRPr="009C67E2" w:rsidRDefault="009C67E2" w:rsidP="009C6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a)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Người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cung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ứng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hàng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hóa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,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dịch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được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thanh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toán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bằng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nguồn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vốn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ngân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sách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nhà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nước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, bao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gồm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cả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nhà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thầu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phụ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được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quy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định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trong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hợp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đồng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ký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với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chủ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đầu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tư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và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được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chủ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đầu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tư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trực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tiếp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thanh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toán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nhưng chưa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được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thanh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toán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thì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không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phải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tiền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chậm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.</w:t>
      </w:r>
    </w:p>
    <w:p w14:paraId="250180D5" w14:textId="77777777" w:rsidR="009C67E2" w:rsidRPr="009C67E2" w:rsidRDefault="009C67E2" w:rsidP="009C6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Số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tiền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nợ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không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tính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chậm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là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tổng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số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tiền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còn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nợ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ngân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sách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nhà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nước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của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người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nhưng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không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vượt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quá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tiền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ngân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sách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nhà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nước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chưa thanh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toán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;</w:t>
      </w:r>
    </w:p>
    <w:p w14:paraId="45B83EED" w14:textId="77777777" w:rsidR="009C67E2" w:rsidRPr="009C67E2" w:rsidRDefault="009C67E2" w:rsidP="009C6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b)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Các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trường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hợp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quy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định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tại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điểm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b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khoản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4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Điều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55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của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Luật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này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thì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không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tính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tiền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chậm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trong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thời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gian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chờ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kết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quả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phân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tích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,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giám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định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; trong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thời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gian chưa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có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giá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chính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thức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; trong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thời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gian chưa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xác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định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được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khoản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thực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thanh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toán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,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các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khoản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điều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chỉnh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cộng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vào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giá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trị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hải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quan.</w:t>
      </w:r>
    </w:p>
    <w:p w14:paraId="4852D1E1" w14:textId="77777777" w:rsidR="009C67E2" w:rsidRPr="009C67E2" w:rsidRDefault="009C67E2" w:rsidP="009C6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6. Chưa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tính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tiền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chậm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đối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với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các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trường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hợp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được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khoanh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nợ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theo quy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định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tại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Điều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83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của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Luật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này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.</w:t>
      </w:r>
    </w:p>
    <w:p w14:paraId="2C4A7F07" w14:textId="77777777" w:rsidR="009C67E2" w:rsidRPr="009C67E2" w:rsidRDefault="009C67E2" w:rsidP="009C6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7.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Người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khai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bổ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sung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hồ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sơ khai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làm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giảm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số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tiền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phải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hoặc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cơ quan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quản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lý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, cơ quan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nhà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nước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có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thẩm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quyền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kiểm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tra, thanh tra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phát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hiện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tiền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phải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giảm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thì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được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điều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chỉnh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tiền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chậm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đã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t</w:t>
      </w:r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í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tương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ứng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với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tiền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chênh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lệch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giảm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.</w:t>
      </w:r>
    </w:p>
    <w:p w14:paraId="40F804A9" w14:textId="77777777" w:rsidR="009C67E2" w:rsidRPr="009C67E2" w:rsidRDefault="009C67E2" w:rsidP="009C6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8.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Người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phải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tiền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chậm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theo quy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định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tại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khoản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1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Điều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này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được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miễn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tiền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chậm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trong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trường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hợp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bất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khả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kháng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quy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định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tại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khoản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27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Điều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3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của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Luật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này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”.</w:t>
      </w:r>
    </w:p>
    <w:p w14:paraId="05D7AE6D" w14:textId="7721154F" w:rsidR="009C67E2" w:rsidRPr="009C67E2" w:rsidRDefault="009C67E2" w:rsidP="009C67E2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Căn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cứ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hướng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dẫn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điểm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c,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khoản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1 STT31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của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công văn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số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9C67E2">
        <w:rPr>
          <w:rFonts w:ascii="Arial" w:eastAsia="Times New Roman" w:hAnsi="Arial" w:cs="Arial"/>
          <w:color w:val="0E70C3"/>
          <w:sz w:val="18"/>
          <w:szCs w:val="18"/>
          <w:u w:val="single"/>
          <w:lang w:val="vi-VN"/>
        </w:rPr>
        <w:t>5529/TCHQ-TXNK</w:t>
      </w:r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24/11/2021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của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Tổng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cục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Hải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quan </w:t>
      </w:r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“c)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Trường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hợp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hàng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hóa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nhập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khẩu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tại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chỗ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để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sản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xuất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xuất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khẩu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thuộc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đối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tượng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nhập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khẩu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,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lastRenderedPageBreak/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GTGT, khai theo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mã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loại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hình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A11, </w:t>
      </w:r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A</w:t>
      </w:r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2 nhưng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người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nhập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khẩu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tại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chỗ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đã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đăng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ký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tờ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khai theo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mã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loại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hình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E31,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đã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nhập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khẩu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nhưng chưa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GTGT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thì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người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thực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hiện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khai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bổ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sung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GTGT theo quy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định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tại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Điều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20 Thông tư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số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38/2015/TT-BTC 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được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sửa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đổi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,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bổ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sung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tại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khoản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9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Điều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1 Thông tư </w:t>
      </w:r>
      <w:proofErr w:type="spellStart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số</w:t>
      </w:r>
      <w:proofErr w:type="spellEnd"/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39/201</w:t>
      </w:r>
      <w:r w:rsidRPr="009C67E2">
        <w:rPr>
          <w:rFonts w:ascii="Arial" w:eastAsia="Times New Roman" w:hAnsi="Arial" w:cs="Arial"/>
          <w:i/>
          <w:iCs/>
          <w:color w:val="000000"/>
          <w:sz w:val="18"/>
          <w:szCs w:val="18"/>
        </w:rPr>
        <w:t>8/TT-BTC”.</w:t>
      </w:r>
    </w:p>
    <w:p w14:paraId="3E4B35B5" w14:textId="030D9188" w:rsidR="009C67E2" w:rsidRPr="009C67E2" w:rsidRDefault="009C67E2" w:rsidP="009C67E2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Căn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cứ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quy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định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nêu trên,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trường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hợp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Công ty TNHH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sản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xuất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giày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Uy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Việt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nhập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khẩu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chỗ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để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sản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xuất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xuất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khẩu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thuộc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đối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tượng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nhập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khẩu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,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GTGT, khai theo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mã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loại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hình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A</w:t>
      </w:r>
      <w:r w:rsidRPr="009C67E2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1, A</w:t>
      </w:r>
      <w:r w:rsidRPr="009C67E2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2 nhưng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người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nhập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khẩu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chỗ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đã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đăng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ký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tờ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khai theo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mã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loại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hình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E31,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đã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nhập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khẩu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nhưng chưa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GTGT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thì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người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thực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hiện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khai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bổ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sung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GTGT theo quy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định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Điều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20 Thông tư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số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9C67E2">
        <w:rPr>
          <w:rFonts w:ascii="Arial" w:eastAsia="Times New Roman" w:hAnsi="Arial" w:cs="Arial"/>
          <w:color w:val="0E70C3"/>
          <w:sz w:val="18"/>
          <w:szCs w:val="18"/>
          <w:u w:val="single"/>
          <w:lang w:val="vi-VN"/>
        </w:rPr>
        <w:t>38/2015/TT-BTC</w:t>
      </w:r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được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sửa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đổi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,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bổ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sung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khoản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9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Điều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1 Thông tư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số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9C67E2">
        <w:rPr>
          <w:rFonts w:ascii="Arial" w:eastAsia="Times New Roman" w:hAnsi="Arial" w:cs="Arial"/>
          <w:color w:val="0E70C3"/>
          <w:sz w:val="18"/>
          <w:szCs w:val="18"/>
          <w:u w:val="single"/>
          <w:lang w:val="vi-VN"/>
        </w:rPr>
        <w:t>39/2018/TT-BTC</w:t>
      </w:r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và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tiền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chậm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theo quy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định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Điều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59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Luật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quản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lý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số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38/2019/QH14.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Trường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hợp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của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Công ty không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thuộc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trường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hợp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không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tính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tiền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chậm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nộp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theo quy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định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Điều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59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Luật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quản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lý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thuế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 38/2019/QH14.</w:t>
      </w:r>
    </w:p>
    <w:p w14:paraId="66583DBD" w14:textId="77777777" w:rsidR="009C67E2" w:rsidRPr="009C67E2" w:rsidRDefault="009C67E2" w:rsidP="009C6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Tổng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cục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Hải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quan thông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báo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để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Công ty TNHH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sản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xuất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Giày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Uy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Việt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biết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và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thực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 </w:t>
      </w:r>
      <w:proofErr w:type="spellStart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hiện</w:t>
      </w:r>
      <w:proofErr w:type="spellEnd"/>
      <w:r w:rsidRPr="009C67E2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14:paraId="62456575" w14:textId="77777777" w:rsidR="009C67E2" w:rsidRPr="009C67E2" w:rsidRDefault="009C67E2" w:rsidP="009C67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7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5048"/>
      </w:tblGrid>
      <w:tr w:rsidR="009C67E2" w:rsidRPr="009C67E2" w14:paraId="2352A24B" w14:textId="77777777" w:rsidTr="009C67E2">
        <w:trPr>
          <w:tblCellSpacing w:w="0" w:type="dxa"/>
        </w:trPr>
        <w:tc>
          <w:tcPr>
            <w:tcW w:w="3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225A1" w14:textId="77777777" w:rsidR="009C67E2" w:rsidRPr="009C67E2" w:rsidRDefault="009C67E2" w:rsidP="009C67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7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br/>
              <w:t xml:space="preserve">Nơi </w:t>
            </w:r>
            <w:proofErr w:type="spellStart"/>
            <w:r w:rsidRPr="009C67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nhận</w:t>
            </w:r>
            <w:proofErr w:type="spellEnd"/>
            <w:r w:rsidRPr="009C67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:</w:t>
            </w:r>
            <w:r w:rsidRPr="009C67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9C67E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- Như trên;</w:t>
            </w:r>
            <w:r w:rsidRPr="009C67E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 xml:space="preserve">- PTCT Lưu </w:t>
            </w:r>
            <w:proofErr w:type="spellStart"/>
            <w:r w:rsidRPr="009C67E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Mạnh</w:t>
            </w:r>
            <w:proofErr w:type="spellEnd"/>
            <w:r w:rsidRPr="009C67E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</w:t>
            </w:r>
            <w:proofErr w:type="spellStart"/>
            <w:r w:rsidRPr="009C67E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Tưởng</w:t>
            </w:r>
            <w:proofErr w:type="spellEnd"/>
            <w:r w:rsidRPr="009C67E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(</w:t>
            </w:r>
            <w:proofErr w:type="spellStart"/>
            <w:r w:rsidRPr="009C67E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để</w:t>
            </w:r>
            <w:proofErr w:type="spellEnd"/>
            <w:r w:rsidRPr="009C67E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 xml:space="preserve"> b/c);</w:t>
            </w:r>
            <w:r w:rsidRPr="009C67E2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Lưu: VT, TXNK (03b).</w:t>
            </w:r>
          </w:p>
        </w:tc>
        <w:tc>
          <w:tcPr>
            <w:tcW w:w="5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A4916" w14:textId="77777777" w:rsidR="009C67E2" w:rsidRPr="009C67E2" w:rsidRDefault="009C67E2" w:rsidP="009C67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TL. TỔNG CỤC TRƯỞNG</w:t>
            </w:r>
            <w:r w:rsidRPr="009C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KT. CỤC TRƯỞNG CỤC THUẾ XNK</w:t>
            </w:r>
            <w:r w:rsidRPr="009C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PHÓ CỤC TRƯỞNG</w:t>
            </w:r>
            <w:r w:rsidRPr="009C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C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C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C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C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Trần </w:t>
            </w:r>
            <w:proofErr w:type="spellStart"/>
            <w:r w:rsidRPr="009C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Bằng</w:t>
            </w:r>
            <w:proofErr w:type="spellEnd"/>
            <w:r w:rsidRPr="009C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6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Toàn</w:t>
            </w:r>
            <w:proofErr w:type="spellEnd"/>
          </w:p>
        </w:tc>
      </w:tr>
    </w:tbl>
    <w:p w14:paraId="1773E38E" w14:textId="77777777" w:rsidR="00F53A04" w:rsidRDefault="00F53A04"/>
    <w:p w14:paraId="4E457841" w14:textId="77777777" w:rsidR="009C67E2" w:rsidRDefault="009C67E2"/>
    <w:sectPr w:rsidR="009C6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E2"/>
    <w:rsid w:val="009C67E2"/>
    <w:rsid w:val="00F5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4FB1"/>
  <w15:chartTrackingRefBased/>
  <w15:docId w15:val="{4B586B84-5C3A-411A-A7B9-693DC575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6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</cp:revision>
  <dcterms:created xsi:type="dcterms:W3CDTF">2022-03-07T02:39:00Z</dcterms:created>
  <dcterms:modified xsi:type="dcterms:W3CDTF">2022-03-07T02:42:00Z</dcterms:modified>
</cp:coreProperties>
</file>