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51"/>
        <w:gridCol w:w="5475"/>
      </w:tblGrid>
      <w:tr w:rsidR="00000000" w:rsidRPr="001E720C" w14:paraId="0B9525BD" w14:textId="77777777">
        <w:tc>
          <w:tcPr>
            <w:tcW w:w="2594" w:type="dxa"/>
            <w:tcBorders>
              <w:top w:val="nil"/>
              <w:left w:val="nil"/>
              <w:bottom w:val="nil"/>
              <w:right w:val="nil"/>
              <w:tl2br w:val="nil"/>
              <w:tr2bl w:val="nil"/>
            </w:tcBorders>
            <w:tcMar>
              <w:top w:w="0" w:type="dxa"/>
              <w:left w:w="108" w:type="dxa"/>
              <w:bottom w:w="0" w:type="dxa"/>
              <w:right w:w="108" w:type="dxa"/>
            </w:tcMar>
          </w:tcPr>
          <w:p w14:paraId="48CAEDC4" w14:textId="5176E1D8" w:rsidR="00000000" w:rsidRPr="001E720C" w:rsidRDefault="00000000" w:rsidP="001E720C">
            <w:pPr>
              <w:jc w:val="center"/>
              <w:rPr>
                <w:rFonts w:ascii="Arial" w:hAnsi="Arial" w:cs="Arial"/>
                <w:sz w:val="20"/>
                <w:szCs w:val="20"/>
              </w:rPr>
            </w:pPr>
            <w:r w:rsidRPr="001E720C">
              <w:rPr>
                <w:rFonts w:ascii="Arial" w:hAnsi="Arial" w:cs="Arial"/>
                <w:b/>
                <w:bCs/>
                <w:sz w:val="20"/>
                <w:szCs w:val="20"/>
              </w:rPr>
              <w:t>BỘ CÔNG THƯƠNG</w:t>
            </w:r>
            <w:r w:rsidRPr="001E720C">
              <w:rPr>
                <w:rFonts w:ascii="Arial" w:hAnsi="Arial" w:cs="Arial"/>
                <w:b/>
                <w:bCs/>
                <w:sz w:val="20"/>
                <w:szCs w:val="20"/>
              </w:rPr>
              <w:br/>
            </w:r>
            <w:r w:rsidR="001E720C">
              <w:rPr>
                <w:rFonts w:ascii="Arial" w:hAnsi="Arial" w:cs="Arial"/>
                <w:sz w:val="20"/>
                <w:szCs w:val="20"/>
              </w:rPr>
              <w:t>________</w:t>
            </w:r>
          </w:p>
        </w:tc>
        <w:tc>
          <w:tcPr>
            <w:tcW w:w="3999" w:type="dxa"/>
            <w:tcBorders>
              <w:top w:val="nil"/>
              <w:left w:val="nil"/>
              <w:bottom w:val="nil"/>
              <w:right w:val="nil"/>
              <w:tl2br w:val="nil"/>
              <w:tr2bl w:val="nil"/>
            </w:tcBorders>
            <w:tcMar>
              <w:top w:w="0" w:type="dxa"/>
              <w:left w:w="108" w:type="dxa"/>
              <w:bottom w:w="0" w:type="dxa"/>
              <w:right w:w="108" w:type="dxa"/>
            </w:tcMar>
          </w:tcPr>
          <w:p w14:paraId="2C10623A" w14:textId="39F29B1C" w:rsidR="00000000" w:rsidRPr="001E720C" w:rsidRDefault="00000000" w:rsidP="001E720C">
            <w:pPr>
              <w:jc w:val="center"/>
              <w:rPr>
                <w:rFonts w:ascii="Arial" w:hAnsi="Arial" w:cs="Arial"/>
                <w:sz w:val="20"/>
                <w:szCs w:val="20"/>
              </w:rPr>
            </w:pPr>
            <w:r w:rsidRPr="001E720C">
              <w:rPr>
                <w:rFonts w:ascii="Arial" w:hAnsi="Arial" w:cs="Arial"/>
                <w:b/>
                <w:bCs/>
                <w:sz w:val="20"/>
                <w:szCs w:val="20"/>
              </w:rPr>
              <w:t>CỘNG HÒA XÃ HỘI CHỦ NGHĨA VIỆT NAM</w:t>
            </w:r>
            <w:r w:rsidRPr="001E720C">
              <w:rPr>
                <w:rFonts w:ascii="Arial" w:hAnsi="Arial" w:cs="Arial"/>
                <w:b/>
                <w:bCs/>
                <w:sz w:val="20"/>
                <w:szCs w:val="20"/>
              </w:rPr>
              <w:br/>
              <w:t xml:space="preserve">Độc lập - Tự do - Hạnh phúc </w:t>
            </w:r>
            <w:r w:rsidRPr="001E720C">
              <w:rPr>
                <w:rFonts w:ascii="Arial" w:hAnsi="Arial" w:cs="Arial"/>
                <w:b/>
                <w:bCs/>
                <w:sz w:val="20"/>
                <w:szCs w:val="20"/>
              </w:rPr>
              <w:br/>
            </w:r>
            <w:r w:rsidR="001E720C">
              <w:rPr>
                <w:rFonts w:ascii="Arial" w:hAnsi="Arial" w:cs="Arial"/>
                <w:sz w:val="20"/>
                <w:szCs w:val="20"/>
              </w:rPr>
              <w:t>____________________</w:t>
            </w:r>
          </w:p>
        </w:tc>
      </w:tr>
      <w:tr w:rsidR="00000000" w:rsidRPr="001E720C" w14:paraId="113F6E62" w14:textId="77777777">
        <w:tblPrEx>
          <w:tblBorders>
            <w:top w:val="none" w:sz="0" w:space="0" w:color="auto"/>
            <w:bottom w:val="none" w:sz="0" w:space="0" w:color="auto"/>
            <w:insideH w:val="none" w:sz="0" w:space="0" w:color="auto"/>
            <w:insideV w:val="none" w:sz="0" w:space="0" w:color="auto"/>
          </w:tblBorders>
        </w:tblPrEx>
        <w:tc>
          <w:tcPr>
            <w:tcW w:w="2594" w:type="dxa"/>
            <w:tcBorders>
              <w:top w:val="nil"/>
              <w:left w:val="nil"/>
              <w:bottom w:val="nil"/>
              <w:right w:val="nil"/>
              <w:tl2br w:val="nil"/>
              <w:tr2bl w:val="nil"/>
            </w:tcBorders>
            <w:tcMar>
              <w:top w:w="0" w:type="dxa"/>
              <w:left w:w="108" w:type="dxa"/>
              <w:bottom w:w="0" w:type="dxa"/>
              <w:right w:w="108" w:type="dxa"/>
            </w:tcMar>
          </w:tcPr>
          <w:p w14:paraId="73D56EE4" w14:textId="77777777" w:rsidR="00000000" w:rsidRPr="001E720C" w:rsidRDefault="00000000" w:rsidP="001E720C">
            <w:pPr>
              <w:jc w:val="center"/>
              <w:rPr>
                <w:rFonts w:ascii="Arial" w:hAnsi="Arial" w:cs="Arial"/>
                <w:sz w:val="20"/>
                <w:szCs w:val="20"/>
              </w:rPr>
            </w:pPr>
            <w:r w:rsidRPr="001E720C">
              <w:rPr>
                <w:rFonts w:ascii="Arial" w:hAnsi="Arial" w:cs="Arial"/>
                <w:sz w:val="20"/>
                <w:szCs w:val="20"/>
              </w:rPr>
              <w:t>Số: 2105/QĐ-BCT</w:t>
            </w:r>
          </w:p>
        </w:tc>
        <w:tc>
          <w:tcPr>
            <w:tcW w:w="3999" w:type="dxa"/>
            <w:tcBorders>
              <w:top w:val="nil"/>
              <w:left w:val="nil"/>
              <w:bottom w:val="nil"/>
              <w:right w:val="nil"/>
              <w:tl2br w:val="nil"/>
              <w:tr2bl w:val="nil"/>
            </w:tcBorders>
            <w:tcMar>
              <w:top w:w="0" w:type="dxa"/>
              <w:left w:w="108" w:type="dxa"/>
              <w:bottom w:w="0" w:type="dxa"/>
              <w:right w:w="108" w:type="dxa"/>
            </w:tcMar>
          </w:tcPr>
          <w:p w14:paraId="5E0C199C" w14:textId="77777777" w:rsidR="00000000" w:rsidRPr="001E720C" w:rsidRDefault="00000000" w:rsidP="001E720C">
            <w:pPr>
              <w:jc w:val="center"/>
              <w:rPr>
                <w:rFonts w:ascii="Arial" w:hAnsi="Arial" w:cs="Arial"/>
                <w:sz w:val="20"/>
                <w:szCs w:val="20"/>
              </w:rPr>
            </w:pPr>
            <w:r w:rsidRPr="001E720C">
              <w:rPr>
                <w:rFonts w:ascii="Arial" w:hAnsi="Arial" w:cs="Arial"/>
                <w:i/>
                <w:iCs/>
                <w:sz w:val="20"/>
                <w:szCs w:val="20"/>
              </w:rPr>
              <w:t>Hà Nội, ngày 21 tháng 7 năm 2025</w:t>
            </w:r>
          </w:p>
        </w:tc>
      </w:tr>
    </w:tbl>
    <w:p w14:paraId="497A70FB" w14:textId="77777777" w:rsidR="00000000" w:rsidRDefault="00000000" w:rsidP="001E720C">
      <w:pPr>
        <w:jc w:val="center"/>
        <w:rPr>
          <w:rFonts w:ascii="Arial" w:hAnsi="Arial" w:cs="Arial"/>
          <w:sz w:val="20"/>
          <w:szCs w:val="20"/>
        </w:rPr>
      </w:pPr>
      <w:r w:rsidRPr="001E720C">
        <w:rPr>
          <w:rFonts w:ascii="Arial" w:hAnsi="Arial" w:cs="Arial"/>
          <w:sz w:val="20"/>
          <w:szCs w:val="20"/>
        </w:rPr>
        <w:t> </w:t>
      </w:r>
    </w:p>
    <w:p w14:paraId="372E0811" w14:textId="77777777" w:rsidR="001E720C" w:rsidRPr="001E720C" w:rsidRDefault="001E720C" w:rsidP="001E720C">
      <w:pPr>
        <w:jc w:val="center"/>
        <w:rPr>
          <w:rFonts w:ascii="Arial" w:hAnsi="Arial" w:cs="Arial"/>
          <w:sz w:val="20"/>
          <w:szCs w:val="20"/>
        </w:rPr>
      </w:pPr>
    </w:p>
    <w:p w14:paraId="794D1CAE" w14:textId="77777777" w:rsidR="00000000" w:rsidRPr="001E720C" w:rsidRDefault="00000000" w:rsidP="001E720C">
      <w:pPr>
        <w:jc w:val="center"/>
        <w:rPr>
          <w:rFonts w:ascii="Arial" w:hAnsi="Arial" w:cs="Arial"/>
          <w:sz w:val="20"/>
          <w:szCs w:val="20"/>
        </w:rPr>
      </w:pPr>
      <w:bookmarkStart w:id="0" w:name="loai_1"/>
      <w:r w:rsidRPr="001E720C">
        <w:rPr>
          <w:rFonts w:ascii="Arial" w:hAnsi="Arial" w:cs="Arial"/>
          <w:b/>
          <w:bCs/>
          <w:sz w:val="20"/>
          <w:szCs w:val="20"/>
        </w:rPr>
        <w:t>QUYẾT ĐỊNH</w:t>
      </w:r>
      <w:bookmarkEnd w:id="0"/>
    </w:p>
    <w:p w14:paraId="1E5234B3" w14:textId="23EC726E" w:rsidR="00000000" w:rsidRDefault="001E720C" w:rsidP="001E720C">
      <w:pPr>
        <w:jc w:val="center"/>
        <w:rPr>
          <w:rFonts w:ascii="Arial" w:hAnsi="Arial" w:cs="Arial"/>
          <w:b/>
          <w:bCs/>
          <w:sz w:val="20"/>
          <w:szCs w:val="20"/>
        </w:rPr>
      </w:pPr>
      <w:bookmarkStart w:id="1" w:name="loai_1_name"/>
      <w:r>
        <w:rPr>
          <w:rFonts w:ascii="Arial" w:hAnsi="Arial" w:cs="Arial"/>
          <w:b/>
          <w:bCs/>
          <w:sz w:val="20"/>
          <w:szCs w:val="20"/>
        </w:rPr>
        <w:t>S</w:t>
      </w:r>
      <w:r w:rsidRPr="001E720C">
        <w:rPr>
          <w:rFonts w:ascii="Arial" w:hAnsi="Arial" w:cs="Arial"/>
          <w:b/>
          <w:bCs/>
          <w:sz w:val="20"/>
          <w:szCs w:val="20"/>
        </w:rPr>
        <w:t xml:space="preserve">ửa đổi, bổ sung </w:t>
      </w:r>
      <w:r>
        <w:rPr>
          <w:rFonts w:ascii="Arial" w:hAnsi="Arial" w:cs="Arial"/>
          <w:b/>
          <w:bCs/>
          <w:sz w:val="20"/>
          <w:szCs w:val="20"/>
        </w:rPr>
        <w:t>Q</w:t>
      </w:r>
      <w:r w:rsidRPr="001E720C">
        <w:rPr>
          <w:rFonts w:ascii="Arial" w:hAnsi="Arial" w:cs="Arial"/>
          <w:b/>
          <w:bCs/>
          <w:sz w:val="20"/>
          <w:szCs w:val="20"/>
        </w:rPr>
        <w:t>uyết định số 1989/</w:t>
      </w:r>
      <w:r>
        <w:rPr>
          <w:rFonts w:ascii="Arial" w:hAnsi="Arial" w:cs="Arial"/>
          <w:b/>
          <w:bCs/>
          <w:sz w:val="20"/>
          <w:szCs w:val="20"/>
        </w:rPr>
        <w:t>QĐ-BCT</w:t>
      </w:r>
      <w:r w:rsidRPr="001E720C">
        <w:rPr>
          <w:rFonts w:ascii="Arial" w:hAnsi="Arial" w:cs="Arial"/>
          <w:b/>
          <w:bCs/>
          <w:sz w:val="20"/>
          <w:szCs w:val="20"/>
        </w:rPr>
        <w:t xml:space="preserve"> ngày 03 tháng 8 năm 2023 của </w:t>
      </w:r>
      <w:r>
        <w:rPr>
          <w:rFonts w:ascii="Arial" w:hAnsi="Arial" w:cs="Arial"/>
          <w:b/>
          <w:bCs/>
          <w:sz w:val="20"/>
          <w:szCs w:val="20"/>
        </w:rPr>
        <w:t>B</w:t>
      </w:r>
      <w:r w:rsidRPr="001E720C">
        <w:rPr>
          <w:rFonts w:ascii="Arial" w:hAnsi="Arial" w:cs="Arial"/>
          <w:b/>
          <w:bCs/>
          <w:sz w:val="20"/>
          <w:szCs w:val="20"/>
        </w:rPr>
        <w:t xml:space="preserve">ộ trưởng </w:t>
      </w:r>
      <w:r>
        <w:rPr>
          <w:rFonts w:ascii="Arial" w:hAnsi="Arial" w:cs="Arial"/>
          <w:b/>
          <w:bCs/>
          <w:sz w:val="20"/>
          <w:szCs w:val="20"/>
        </w:rPr>
        <w:t>B</w:t>
      </w:r>
      <w:r w:rsidRPr="001E720C">
        <w:rPr>
          <w:rFonts w:ascii="Arial" w:hAnsi="Arial" w:cs="Arial"/>
          <w:b/>
          <w:bCs/>
          <w:sz w:val="20"/>
          <w:szCs w:val="20"/>
        </w:rPr>
        <w:t xml:space="preserve">ộ </w:t>
      </w:r>
      <w:r>
        <w:rPr>
          <w:rFonts w:ascii="Arial" w:hAnsi="Arial" w:cs="Arial"/>
          <w:b/>
          <w:bCs/>
          <w:sz w:val="20"/>
          <w:szCs w:val="20"/>
        </w:rPr>
        <w:t>C</w:t>
      </w:r>
      <w:r w:rsidRPr="001E720C">
        <w:rPr>
          <w:rFonts w:ascii="Arial" w:hAnsi="Arial" w:cs="Arial"/>
          <w:b/>
          <w:bCs/>
          <w:sz w:val="20"/>
          <w:szCs w:val="20"/>
        </w:rPr>
        <w:t xml:space="preserve">ông </w:t>
      </w:r>
      <w:r>
        <w:rPr>
          <w:rFonts w:ascii="Arial" w:hAnsi="Arial" w:cs="Arial"/>
          <w:b/>
          <w:bCs/>
          <w:sz w:val="20"/>
          <w:szCs w:val="20"/>
        </w:rPr>
        <w:t>T</w:t>
      </w:r>
      <w:r w:rsidRPr="001E720C">
        <w:rPr>
          <w:rFonts w:ascii="Arial" w:hAnsi="Arial" w:cs="Arial"/>
          <w:b/>
          <w:bCs/>
          <w:sz w:val="20"/>
          <w:szCs w:val="20"/>
        </w:rPr>
        <w:t xml:space="preserve">hương về kết quả rà soát lần thứ nhất việc áp dụng biện pháp chống bán phá giá và chống trợ cấp đối với một số sản phẩm đường mía có xuất xứ từ </w:t>
      </w:r>
      <w:r>
        <w:rPr>
          <w:rFonts w:ascii="Arial" w:hAnsi="Arial" w:cs="Arial"/>
          <w:b/>
          <w:bCs/>
          <w:sz w:val="20"/>
          <w:szCs w:val="20"/>
        </w:rPr>
        <w:t>V</w:t>
      </w:r>
      <w:r w:rsidRPr="001E720C">
        <w:rPr>
          <w:rFonts w:ascii="Arial" w:hAnsi="Arial" w:cs="Arial"/>
          <w:b/>
          <w:bCs/>
          <w:sz w:val="20"/>
          <w:szCs w:val="20"/>
        </w:rPr>
        <w:t xml:space="preserve">ương quốc </w:t>
      </w:r>
      <w:r>
        <w:rPr>
          <w:rFonts w:ascii="Arial" w:hAnsi="Arial" w:cs="Arial"/>
          <w:b/>
          <w:bCs/>
          <w:sz w:val="20"/>
          <w:szCs w:val="20"/>
        </w:rPr>
        <w:t>T</w:t>
      </w:r>
      <w:r w:rsidRPr="001E720C">
        <w:rPr>
          <w:rFonts w:ascii="Arial" w:hAnsi="Arial" w:cs="Arial"/>
          <w:b/>
          <w:bCs/>
          <w:sz w:val="20"/>
          <w:szCs w:val="20"/>
        </w:rPr>
        <w:t xml:space="preserve">hái </w:t>
      </w:r>
      <w:r>
        <w:rPr>
          <w:rFonts w:ascii="Arial" w:hAnsi="Arial" w:cs="Arial"/>
          <w:b/>
          <w:bCs/>
          <w:sz w:val="20"/>
          <w:szCs w:val="20"/>
        </w:rPr>
        <w:t>L</w:t>
      </w:r>
      <w:r w:rsidRPr="001E720C">
        <w:rPr>
          <w:rFonts w:ascii="Arial" w:hAnsi="Arial" w:cs="Arial"/>
          <w:b/>
          <w:bCs/>
          <w:sz w:val="20"/>
          <w:szCs w:val="20"/>
        </w:rPr>
        <w:t>an</w:t>
      </w:r>
      <w:bookmarkEnd w:id="1"/>
    </w:p>
    <w:p w14:paraId="201D90FB" w14:textId="1C4CA16D" w:rsidR="001E720C" w:rsidRPr="001E720C" w:rsidRDefault="001E720C" w:rsidP="001E720C">
      <w:pPr>
        <w:jc w:val="center"/>
        <w:rPr>
          <w:rFonts w:ascii="Arial" w:hAnsi="Arial" w:cs="Arial"/>
          <w:sz w:val="20"/>
          <w:szCs w:val="20"/>
        </w:rPr>
      </w:pPr>
      <w:r w:rsidRPr="001E720C">
        <w:rPr>
          <w:rFonts w:ascii="Arial" w:hAnsi="Arial" w:cs="Arial"/>
          <w:sz w:val="20"/>
          <w:szCs w:val="20"/>
        </w:rPr>
        <w:t>___________</w:t>
      </w:r>
    </w:p>
    <w:p w14:paraId="52BC89AC" w14:textId="77777777" w:rsidR="00000000" w:rsidRDefault="00000000" w:rsidP="001E720C">
      <w:pPr>
        <w:jc w:val="center"/>
        <w:rPr>
          <w:rFonts w:ascii="Arial" w:hAnsi="Arial" w:cs="Arial"/>
          <w:b/>
          <w:bCs/>
          <w:sz w:val="20"/>
          <w:szCs w:val="20"/>
        </w:rPr>
      </w:pPr>
      <w:r w:rsidRPr="001E720C">
        <w:rPr>
          <w:rFonts w:ascii="Arial" w:hAnsi="Arial" w:cs="Arial"/>
          <w:b/>
          <w:bCs/>
          <w:sz w:val="20"/>
          <w:szCs w:val="20"/>
        </w:rPr>
        <w:t>BỘ TRƯỞNG BỘ CÔNG THƯƠNG</w:t>
      </w:r>
    </w:p>
    <w:p w14:paraId="2D9D5CB7" w14:textId="77777777" w:rsidR="001E720C" w:rsidRPr="001E720C" w:rsidRDefault="001E720C" w:rsidP="001E720C">
      <w:pPr>
        <w:jc w:val="center"/>
        <w:rPr>
          <w:rFonts w:ascii="Arial" w:hAnsi="Arial" w:cs="Arial"/>
          <w:sz w:val="20"/>
          <w:szCs w:val="20"/>
        </w:rPr>
      </w:pPr>
    </w:p>
    <w:p w14:paraId="25FA72BD"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 xml:space="preserve">Căn cứ </w:t>
      </w:r>
      <w:bookmarkStart w:id="2" w:name="tvpllink_pugiufdkvo"/>
      <w:r w:rsidRPr="001E720C">
        <w:rPr>
          <w:rFonts w:ascii="Arial" w:hAnsi="Arial" w:cs="Arial"/>
          <w:i/>
          <w:iCs/>
          <w:sz w:val="20"/>
          <w:szCs w:val="20"/>
        </w:rPr>
        <w:t>Luật Quản lý ngoại thương</w:t>
      </w:r>
      <w:bookmarkEnd w:id="2"/>
      <w:r w:rsidRPr="001E720C">
        <w:rPr>
          <w:rFonts w:ascii="Arial" w:hAnsi="Arial" w:cs="Arial"/>
          <w:i/>
          <w:iCs/>
          <w:sz w:val="20"/>
          <w:szCs w:val="20"/>
        </w:rPr>
        <w:t xml:space="preserve"> ngày 12 tháng 6 năm 2017;</w:t>
      </w:r>
    </w:p>
    <w:p w14:paraId="14107BAE"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 xml:space="preserve">Căn cứ Nghị định số </w:t>
      </w:r>
      <w:bookmarkStart w:id="3" w:name="tvpllink_morcifsvtk"/>
      <w:r w:rsidRPr="001E720C">
        <w:rPr>
          <w:rFonts w:ascii="Arial" w:hAnsi="Arial" w:cs="Arial"/>
          <w:i/>
          <w:iCs/>
          <w:sz w:val="20"/>
          <w:szCs w:val="20"/>
        </w:rPr>
        <w:t>86/2025/NĐ-CP</w:t>
      </w:r>
      <w:bookmarkEnd w:id="3"/>
      <w:r w:rsidRPr="001E720C">
        <w:rPr>
          <w:rFonts w:ascii="Arial" w:hAnsi="Arial" w:cs="Arial"/>
          <w:i/>
          <w:iCs/>
          <w:sz w:val="20"/>
          <w:szCs w:val="20"/>
        </w:rPr>
        <w:t xml:space="preserve"> ngày 11 tháng 4 năm 2025 của Chính phủ quy định chi tiết một số điều của </w:t>
      </w:r>
      <w:bookmarkStart w:id="4" w:name="tvpllink_pugiufdkvo_1"/>
      <w:r w:rsidRPr="001E720C">
        <w:rPr>
          <w:rFonts w:ascii="Arial" w:hAnsi="Arial" w:cs="Arial"/>
          <w:i/>
          <w:iCs/>
          <w:sz w:val="20"/>
          <w:szCs w:val="20"/>
        </w:rPr>
        <w:t>Luật Quản lý ngoại thương</w:t>
      </w:r>
      <w:bookmarkEnd w:id="4"/>
      <w:r w:rsidRPr="001E720C">
        <w:rPr>
          <w:rFonts w:ascii="Arial" w:hAnsi="Arial" w:cs="Arial"/>
          <w:i/>
          <w:iCs/>
          <w:sz w:val="20"/>
          <w:szCs w:val="20"/>
        </w:rPr>
        <w:t xml:space="preserve"> về các biện pháp phòng vệ thương mại;</w:t>
      </w:r>
    </w:p>
    <w:p w14:paraId="57656C78"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 xml:space="preserve">Căn cứ Nghị định số </w:t>
      </w:r>
      <w:bookmarkStart w:id="5" w:name="tvpllink_nyajtqivur"/>
      <w:r w:rsidRPr="001E720C">
        <w:rPr>
          <w:rFonts w:ascii="Arial" w:hAnsi="Arial" w:cs="Arial"/>
          <w:i/>
          <w:iCs/>
          <w:sz w:val="20"/>
          <w:szCs w:val="20"/>
        </w:rPr>
        <w:t>40/2025/NĐ-CP</w:t>
      </w:r>
      <w:bookmarkEnd w:id="5"/>
      <w:r w:rsidRPr="001E720C">
        <w:rPr>
          <w:rFonts w:ascii="Arial" w:hAnsi="Arial" w:cs="Arial"/>
          <w:i/>
          <w:iCs/>
          <w:sz w:val="20"/>
          <w:szCs w:val="20"/>
        </w:rPr>
        <w:t xml:space="preserve"> ngày 26 tháng 02 năm 2025 của Chính phủ quy định về chức năng, nhiệm vụ, quyền hạn và cơ cấu tổ chức của Bộ Công Thương;</w:t>
      </w:r>
    </w:p>
    <w:p w14:paraId="68FF2284"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 xml:space="preserve">Căn cứ Quyết định số </w:t>
      </w:r>
      <w:bookmarkStart w:id="6" w:name="tvpllink_kyhoracxdv"/>
      <w:r w:rsidRPr="001E720C">
        <w:rPr>
          <w:rFonts w:ascii="Arial" w:hAnsi="Arial" w:cs="Arial"/>
          <w:i/>
          <w:iCs/>
          <w:sz w:val="20"/>
          <w:szCs w:val="20"/>
        </w:rPr>
        <w:t>536/QĐ-BCT</w:t>
      </w:r>
      <w:bookmarkEnd w:id="6"/>
      <w:r w:rsidRPr="001E720C">
        <w:rPr>
          <w:rFonts w:ascii="Arial" w:hAnsi="Arial" w:cs="Arial"/>
          <w:i/>
          <w:iCs/>
          <w:sz w:val="20"/>
          <w:szCs w:val="20"/>
        </w:rPr>
        <w:t xml:space="preserve"> ngày 28 tháng 02 năm 2025 của Bộ trưởng Bộ Công Thương quy định chức năng, nhiệm vụ, quyền hạn và cơ cấu tổ chức của Cục Phòng vệ thương mại;</w:t>
      </w:r>
    </w:p>
    <w:p w14:paraId="1EDC0383"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 xml:space="preserve">Căn cứ Quyết định số </w:t>
      </w:r>
      <w:bookmarkStart w:id="7" w:name="tvpllink_hpxfawrevo"/>
      <w:r w:rsidRPr="001E720C">
        <w:rPr>
          <w:rFonts w:ascii="Arial" w:hAnsi="Arial" w:cs="Arial"/>
          <w:i/>
          <w:iCs/>
          <w:sz w:val="20"/>
          <w:szCs w:val="20"/>
        </w:rPr>
        <w:t>1578/QĐ-BCT</w:t>
      </w:r>
      <w:bookmarkEnd w:id="7"/>
      <w:r w:rsidRPr="001E720C">
        <w:rPr>
          <w:rFonts w:ascii="Arial" w:hAnsi="Arial" w:cs="Arial"/>
          <w:i/>
          <w:iCs/>
          <w:sz w:val="20"/>
          <w:szCs w:val="20"/>
        </w:rPr>
        <w:t xml:space="preserve"> ngày 15 tháng 6 năm 2021 của Bộ trưởng Bộ Công Thương về việc áp dụng thuế chống bán phá giá và thuế chống trợ cấp chính thức đối với một số sản phẩm đường mía có xuất xứ từ Vương quốc Thái Lan;</w:t>
      </w:r>
    </w:p>
    <w:p w14:paraId="797F7F18"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 xml:space="preserve">Căn cứ Quyết định số </w:t>
      </w:r>
      <w:bookmarkStart w:id="8" w:name="tvpllink_jblpylirwn"/>
      <w:r w:rsidRPr="001E720C">
        <w:rPr>
          <w:rFonts w:ascii="Arial" w:hAnsi="Arial" w:cs="Arial"/>
          <w:i/>
          <w:iCs/>
          <w:sz w:val="20"/>
          <w:szCs w:val="20"/>
        </w:rPr>
        <w:t>2961/QĐ-BCT</w:t>
      </w:r>
      <w:bookmarkEnd w:id="8"/>
      <w:r w:rsidRPr="001E720C">
        <w:rPr>
          <w:rFonts w:ascii="Arial" w:hAnsi="Arial" w:cs="Arial"/>
          <w:i/>
          <w:iCs/>
          <w:sz w:val="20"/>
          <w:szCs w:val="20"/>
        </w:rPr>
        <w:t xml:space="preserve"> ngày 30 tháng 12 năm 2022 của Bộ trưởng Bộ Công Thương về việc sửa đổi, bổ sung Quyết định số </w:t>
      </w:r>
      <w:bookmarkStart w:id="9" w:name="tvpllink_hpxfawrevo_1"/>
      <w:r w:rsidRPr="001E720C">
        <w:rPr>
          <w:rFonts w:ascii="Arial" w:hAnsi="Arial" w:cs="Arial"/>
          <w:i/>
          <w:iCs/>
          <w:sz w:val="20"/>
          <w:szCs w:val="20"/>
        </w:rPr>
        <w:t>1578/QĐ-BCT</w:t>
      </w:r>
      <w:bookmarkEnd w:id="9"/>
      <w:r w:rsidRPr="001E720C">
        <w:rPr>
          <w:rFonts w:ascii="Arial" w:hAnsi="Arial" w:cs="Arial"/>
          <w:i/>
          <w:iCs/>
          <w:sz w:val="20"/>
          <w:szCs w:val="20"/>
        </w:rPr>
        <w:t xml:space="preserve"> ngày 15 tháng 6 năm 2021 của Bộ trưởng Bộ Công Thương về việc áp dụng thuế chống bán phá giá và thuế chống trợ cấp chính thức đối với một số sản phẩm đường mía có xuất xứ từ Vương quốc Thái Lan;</w:t>
      </w:r>
    </w:p>
    <w:p w14:paraId="2B3BB900"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 xml:space="preserve">Căn cứ Quyết định số </w:t>
      </w:r>
      <w:bookmarkStart w:id="10" w:name="tvpllink_gikouecdtg"/>
      <w:r w:rsidRPr="001E720C">
        <w:rPr>
          <w:rFonts w:ascii="Arial" w:hAnsi="Arial" w:cs="Arial"/>
          <w:i/>
          <w:iCs/>
          <w:sz w:val="20"/>
          <w:szCs w:val="20"/>
        </w:rPr>
        <w:t>1989/QĐ-BCT</w:t>
      </w:r>
      <w:bookmarkEnd w:id="10"/>
      <w:r w:rsidRPr="001E720C">
        <w:rPr>
          <w:rFonts w:ascii="Arial" w:hAnsi="Arial" w:cs="Arial"/>
          <w:i/>
          <w:iCs/>
          <w:sz w:val="20"/>
          <w:szCs w:val="20"/>
        </w:rPr>
        <w:t xml:space="preserve"> ngày 03 tháng 8 năm 2023 của Bộ trưởng Bộ Công Thương về kết quả rà soát lần thứ nhất việc áp dụng biện pháp chống bán phá giá và chống trợ cấp đối với một số sản phẩm đường mía có xuất xứ từ Vương quốc Thái Lan;</w:t>
      </w:r>
    </w:p>
    <w:p w14:paraId="2D350374" w14:textId="77777777" w:rsidR="00000000" w:rsidRPr="001E720C" w:rsidRDefault="00000000" w:rsidP="001E720C">
      <w:pPr>
        <w:spacing w:after="120"/>
        <w:ind w:firstLine="720"/>
        <w:rPr>
          <w:rFonts w:ascii="Arial" w:hAnsi="Arial" w:cs="Arial"/>
          <w:sz w:val="20"/>
          <w:szCs w:val="20"/>
        </w:rPr>
      </w:pPr>
      <w:r w:rsidRPr="001E720C">
        <w:rPr>
          <w:rFonts w:ascii="Arial" w:hAnsi="Arial" w:cs="Arial"/>
          <w:i/>
          <w:iCs/>
          <w:sz w:val="20"/>
          <w:szCs w:val="20"/>
        </w:rPr>
        <w:t>Theo đề nghị của Cục trưởng Cục Phòng vệ thương mại.</w:t>
      </w:r>
    </w:p>
    <w:p w14:paraId="6F37A67E" w14:textId="77777777" w:rsidR="001E720C" w:rsidRDefault="001E720C" w:rsidP="001E720C">
      <w:pPr>
        <w:jc w:val="center"/>
        <w:rPr>
          <w:rFonts w:ascii="Arial" w:hAnsi="Arial" w:cs="Arial"/>
          <w:b/>
          <w:bCs/>
          <w:sz w:val="20"/>
          <w:szCs w:val="20"/>
        </w:rPr>
      </w:pPr>
    </w:p>
    <w:p w14:paraId="65D2336F" w14:textId="17ECB710" w:rsidR="00000000" w:rsidRDefault="00000000" w:rsidP="001E720C">
      <w:pPr>
        <w:jc w:val="center"/>
        <w:rPr>
          <w:rFonts w:ascii="Arial" w:hAnsi="Arial" w:cs="Arial"/>
          <w:b/>
          <w:bCs/>
          <w:sz w:val="20"/>
          <w:szCs w:val="20"/>
        </w:rPr>
      </w:pPr>
      <w:r w:rsidRPr="001E720C">
        <w:rPr>
          <w:rFonts w:ascii="Arial" w:hAnsi="Arial" w:cs="Arial"/>
          <w:b/>
          <w:bCs/>
          <w:sz w:val="20"/>
          <w:szCs w:val="20"/>
        </w:rPr>
        <w:t>QUYẾT ĐỊNH:</w:t>
      </w:r>
    </w:p>
    <w:p w14:paraId="341B5731" w14:textId="77777777" w:rsidR="001E720C" w:rsidRPr="001E720C" w:rsidRDefault="001E720C" w:rsidP="001E720C">
      <w:pPr>
        <w:jc w:val="center"/>
        <w:rPr>
          <w:rFonts w:ascii="Arial" w:hAnsi="Arial" w:cs="Arial"/>
          <w:sz w:val="20"/>
          <w:szCs w:val="20"/>
        </w:rPr>
      </w:pPr>
    </w:p>
    <w:p w14:paraId="4C0C0F4D" w14:textId="77777777" w:rsidR="00000000" w:rsidRPr="001E720C" w:rsidRDefault="00000000" w:rsidP="001E720C">
      <w:pPr>
        <w:spacing w:after="120"/>
        <w:ind w:firstLine="720"/>
        <w:rPr>
          <w:rFonts w:ascii="Arial" w:hAnsi="Arial" w:cs="Arial"/>
          <w:sz w:val="20"/>
          <w:szCs w:val="20"/>
        </w:rPr>
      </w:pPr>
      <w:bookmarkStart w:id="11" w:name="dieu_1"/>
      <w:r w:rsidRPr="001E720C">
        <w:rPr>
          <w:rFonts w:ascii="Arial" w:hAnsi="Arial" w:cs="Arial"/>
          <w:b/>
          <w:bCs/>
          <w:sz w:val="20"/>
          <w:szCs w:val="20"/>
        </w:rPr>
        <w:t>Điều 1.</w:t>
      </w:r>
      <w:r w:rsidRPr="001E720C">
        <w:rPr>
          <w:rFonts w:ascii="Arial" w:hAnsi="Arial" w:cs="Arial"/>
          <w:sz w:val="20"/>
          <w:szCs w:val="20"/>
        </w:rPr>
        <w:t xml:space="preserve"> Sửa đổi, bổ sung</w:t>
      </w:r>
      <w:bookmarkEnd w:id="11"/>
      <w:r w:rsidRPr="001E720C">
        <w:rPr>
          <w:rFonts w:ascii="Arial" w:hAnsi="Arial" w:cs="Arial"/>
          <w:sz w:val="20"/>
          <w:szCs w:val="20"/>
        </w:rPr>
        <w:t xml:space="preserve"> </w:t>
      </w:r>
      <w:bookmarkStart w:id="12" w:name="dc_1"/>
      <w:r w:rsidRPr="001E720C">
        <w:rPr>
          <w:rFonts w:ascii="Arial" w:hAnsi="Arial" w:cs="Arial"/>
          <w:sz w:val="20"/>
          <w:szCs w:val="20"/>
        </w:rPr>
        <w:t>Mục 2 của Thông báo ban hành kèm Quyết định số 1989/QĐ-BCT ngày 03 tháng 8 năm 2023</w:t>
      </w:r>
      <w:bookmarkEnd w:id="12"/>
      <w:r w:rsidRPr="001E720C">
        <w:rPr>
          <w:rFonts w:ascii="Arial" w:hAnsi="Arial" w:cs="Arial"/>
          <w:sz w:val="20"/>
          <w:szCs w:val="20"/>
        </w:rPr>
        <w:t xml:space="preserve"> </w:t>
      </w:r>
      <w:bookmarkStart w:id="13" w:name="dieu_1_name"/>
      <w:r w:rsidRPr="001E720C">
        <w:rPr>
          <w:rFonts w:ascii="Arial" w:hAnsi="Arial" w:cs="Arial"/>
          <w:sz w:val="20"/>
          <w:szCs w:val="20"/>
        </w:rPr>
        <w:t>của Bộ trưởng Bộ Công Thương về kết quả rà soát lần thứ nhất việc áp dụng biện pháp chống bán phá giá và chống trợ cấp đối với một số sản phẩm đường mía có xuất xứ từ Vương quốc Thái Lan, cụ thể như sau:</w:t>
      </w:r>
      <w:bookmarkEnd w:id="13"/>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2"/>
        <w:gridCol w:w="2631"/>
        <w:gridCol w:w="2520"/>
        <w:gridCol w:w="2019"/>
        <w:gridCol w:w="1704"/>
      </w:tblGrid>
      <w:tr w:rsidR="00000000" w:rsidRPr="001E720C" w14:paraId="5B85105E" w14:textId="77777777" w:rsidTr="001E720C">
        <w:tc>
          <w:tcPr>
            <w:tcW w:w="73"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5B3DEFC" w14:textId="77777777" w:rsidR="00000000" w:rsidRPr="001E720C" w:rsidRDefault="00000000">
            <w:pPr>
              <w:spacing w:before="120"/>
              <w:rPr>
                <w:rFonts w:ascii="Arial" w:hAnsi="Arial" w:cs="Arial"/>
                <w:sz w:val="20"/>
                <w:szCs w:val="20"/>
              </w:rPr>
            </w:pPr>
            <w:r w:rsidRPr="001E720C">
              <w:rPr>
                <w:rFonts w:ascii="Arial" w:hAnsi="Arial" w:cs="Arial"/>
                <w:sz w:val="20"/>
                <w:szCs w:val="20"/>
              </w:rPr>
              <w:t> </w:t>
            </w:r>
          </w:p>
        </w:tc>
        <w:tc>
          <w:tcPr>
            <w:tcW w:w="146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7E0D23"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Tên công ty sản xuất, xuất khẩu</w:t>
            </w:r>
          </w:p>
        </w:tc>
        <w:tc>
          <w:tcPr>
            <w:tcW w:w="13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CADC44"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Tên công ty thương mại liên quan</w:t>
            </w:r>
          </w:p>
        </w:tc>
        <w:tc>
          <w:tcPr>
            <w:tcW w:w="112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7113C4"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Mức thuế chống bán phá giá</w:t>
            </w:r>
          </w:p>
        </w:tc>
        <w:tc>
          <w:tcPr>
            <w:tcW w:w="94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1011BB"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Mức thuế chống trợ cấp</w:t>
            </w:r>
          </w:p>
        </w:tc>
      </w:tr>
      <w:tr w:rsidR="00000000" w:rsidRPr="001E720C" w14:paraId="34F70EDE" w14:textId="77777777" w:rsidTr="001E720C">
        <w:tblPrEx>
          <w:tblBorders>
            <w:top w:val="none" w:sz="0" w:space="0" w:color="auto"/>
            <w:bottom w:val="none" w:sz="0" w:space="0" w:color="auto"/>
            <w:insideH w:val="none" w:sz="0" w:space="0" w:color="auto"/>
            <w:insideV w:val="none" w:sz="0" w:space="0" w:color="auto"/>
          </w:tblBorders>
        </w:tblPrEx>
        <w:tc>
          <w:tcPr>
            <w:tcW w:w="73" w:type="pct"/>
            <w:vMerge/>
            <w:tcBorders>
              <w:top w:val="single" w:sz="8" w:space="0" w:color="auto"/>
              <w:left w:val="single" w:sz="8" w:space="0" w:color="auto"/>
              <w:bottom w:val="single" w:sz="8" w:space="0" w:color="auto"/>
              <w:right w:val="single" w:sz="8" w:space="0" w:color="auto"/>
              <w:tl2br w:val="nil"/>
              <w:tr2bl w:val="nil"/>
            </w:tcBorders>
            <w:vAlign w:val="center"/>
          </w:tcPr>
          <w:p w14:paraId="1AD1D365" w14:textId="77777777" w:rsidR="00000000" w:rsidRPr="001E720C" w:rsidRDefault="00000000">
            <w:pPr>
              <w:spacing w:before="120"/>
              <w:jc w:val="center"/>
              <w:rPr>
                <w:rFonts w:ascii="Arial" w:hAnsi="Arial" w:cs="Arial"/>
                <w:sz w:val="20"/>
                <w:szCs w:val="20"/>
              </w:rPr>
            </w:pPr>
          </w:p>
        </w:tc>
        <w:tc>
          <w:tcPr>
            <w:tcW w:w="14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A79D15"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Cột 1</w:t>
            </w:r>
          </w:p>
        </w:tc>
        <w:tc>
          <w:tcPr>
            <w:tcW w:w="13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423532"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Cột 2</w:t>
            </w:r>
          </w:p>
        </w:tc>
        <w:tc>
          <w:tcPr>
            <w:tcW w:w="11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FFC80F"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Cột 3</w:t>
            </w:r>
          </w:p>
        </w:tc>
        <w:tc>
          <w:tcPr>
            <w:tcW w:w="9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AABBE4"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Cột 4</w:t>
            </w:r>
          </w:p>
        </w:tc>
      </w:tr>
      <w:tr w:rsidR="00000000" w:rsidRPr="001E720C" w14:paraId="097CE9C8" w14:textId="77777777" w:rsidTr="001E720C">
        <w:tblPrEx>
          <w:tblBorders>
            <w:top w:val="none" w:sz="0" w:space="0" w:color="auto"/>
            <w:bottom w:val="none" w:sz="0" w:space="0" w:color="auto"/>
            <w:insideH w:val="none" w:sz="0" w:space="0" w:color="auto"/>
            <w:insideV w:val="none" w:sz="0" w:space="0" w:color="auto"/>
          </w:tblBorders>
        </w:tblPrEx>
        <w:tc>
          <w:tcPr>
            <w:tcW w:w="7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50229DA" w14:textId="77777777" w:rsidR="00000000" w:rsidRPr="001E720C" w:rsidRDefault="00000000">
            <w:pPr>
              <w:spacing w:before="120"/>
              <w:rPr>
                <w:rFonts w:ascii="Arial" w:hAnsi="Arial" w:cs="Arial"/>
                <w:sz w:val="20"/>
                <w:szCs w:val="20"/>
              </w:rPr>
            </w:pPr>
            <w:r w:rsidRPr="001E720C">
              <w:rPr>
                <w:rFonts w:ascii="Arial" w:hAnsi="Arial" w:cs="Arial"/>
                <w:sz w:val="20"/>
                <w:szCs w:val="20"/>
              </w:rPr>
              <w:t>1</w:t>
            </w:r>
          </w:p>
        </w:tc>
        <w:tc>
          <w:tcPr>
            <w:tcW w:w="14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0C4372"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t>Mitr Phoi Sugar Corp., Ltd.</w:t>
            </w:r>
          </w:p>
          <w:p w14:paraId="54844F8B"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t>United Farmer &amp; Industry Co., Ltd.</w:t>
            </w:r>
          </w:p>
          <w:p w14:paraId="72EC6D3F"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t>Singburi Sugar Co., Ltd.</w:t>
            </w:r>
          </w:p>
          <w:p w14:paraId="7327FD59" w14:textId="77777777" w:rsidR="00000000" w:rsidRPr="001E720C" w:rsidRDefault="00000000">
            <w:pPr>
              <w:spacing w:before="120"/>
              <w:rPr>
                <w:rFonts w:ascii="Arial" w:hAnsi="Arial" w:cs="Arial"/>
                <w:sz w:val="20"/>
                <w:szCs w:val="20"/>
              </w:rPr>
            </w:pPr>
            <w:r w:rsidRPr="001E720C">
              <w:rPr>
                <w:rFonts w:ascii="Arial" w:hAnsi="Arial" w:cs="Arial"/>
                <w:sz w:val="20"/>
                <w:szCs w:val="20"/>
              </w:rPr>
              <w:t>Mitr Kalasin Sugar Co., Ltd.</w:t>
            </w:r>
          </w:p>
        </w:tc>
        <w:tc>
          <w:tcPr>
            <w:tcW w:w="13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2F3C16"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t>- Pacific Sugar Corporation Limited</w:t>
            </w:r>
          </w:p>
          <w:p w14:paraId="0F210278" w14:textId="77777777" w:rsidR="00000000" w:rsidRPr="001E720C" w:rsidRDefault="00000000">
            <w:pPr>
              <w:spacing w:before="120"/>
              <w:rPr>
                <w:rFonts w:ascii="Arial" w:hAnsi="Arial" w:cs="Arial"/>
                <w:sz w:val="20"/>
                <w:szCs w:val="20"/>
              </w:rPr>
            </w:pPr>
            <w:r w:rsidRPr="001E720C">
              <w:rPr>
                <w:rFonts w:ascii="Arial" w:hAnsi="Arial" w:cs="Arial"/>
                <w:sz w:val="20"/>
                <w:szCs w:val="20"/>
              </w:rPr>
              <w:t>- Czarnikow Group Limited.</w:t>
            </w:r>
          </w:p>
        </w:tc>
        <w:tc>
          <w:tcPr>
            <w:tcW w:w="11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686D58" w14:textId="77777777" w:rsidR="00000000" w:rsidRPr="001E720C" w:rsidRDefault="00000000">
            <w:pPr>
              <w:spacing w:before="120"/>
              <w:jc w:val="center"/>
              <w:rPr>
                <w:rFonts w:ascii="Arial" w:hAnsi="Arial" w:cs="Arial"/>
                <w:sz w:val="20"/>
                <w:szCs w:val="20"/>
              </w:rPr>
            </w:pPr>
            <w:r w:rsidRPr="001E720C">
              <w:rPr>
                <w:rFonts w:ascii="Arial" w:hAnsi="Arial" w:cs="Arial"/>
                <w:sz w:val="20"/>
                <w:szCs w:val="20"/>
              </w:rPr>
              <w:t>32,75%</w:t>
            </w:r>
          </w:p>
        </w:tc>
        <w:tc>
          <w:tcPr>
            <w:tcW w:w="9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3781D7" w14:textId="77777777" w:rsidR="00000000" w:rsidRPr="001E720C" w:rsidRDefault="00000000">
            <w:pPr>
              <w:spacing w:before="120"/>
              <w:jc w:val="center"/>
              <w:rPr>
                <w:rFonts w:ascii="Arial" w:hAnsi="Arial" w:cs="Arial"/>
                <w:sz w:val="20"/>
                <w:szCs w:val="20"/>
              </w:rPr>
            </w:pPr>
            <w:r w:rsidRPr="001E720C">
              <w:rPr>
                <w:rFonts w:ascii="Arial" w:hAnsi="Arial" w:cs="Arial"/>
                <w:sz w:val="20"/>
                <w:szCs w:val="20"/>
              </w:rPr>
              <w:t>0%</w:t>
            </w:r>
          </w:p>
        </w:tc>
      </w:tr>
      <w:tr w:rsidR="00000000" w:rsidRPr="001E720C" w14:paraId="09691FB2" w14:textId="77777777" w:rsidTr="001E720C">
        <w:tblPrEx>
          <w:tblBorders>
            <w:top w:val="none" w:sz="0" w:space="0" w:color="auto"/>
            <w:bottom w:val="none" w:sz="0" w:space="0" w:color="auto"/>
            <w:insideH w:val="none" w:sz="0" w:space="0" w:color="auto"/>
            <w:insideV w:val="none" w:sz="0" w:space="0" w:color="auto"/>
          </w:tblBorders>
        </w:tblPrEx>
        <w:tc>
          <w:tcPr>
            <w:tcW w:w="7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82142E6" w14:textId="77777777" w:rsidR="00000000" w:rsidRPr="001E720C" w:rsidRDefault="00000000">
            <w:pPr>
              <w:spacing w:before="120"/>
              <w:rPr>
                <w:rFonts w:ascii="Arial" w:hAnsi="Arial" w:cs="Arial"/>
                <w:sz w:val="20"/>
                <w:szCs w:val="20"/>
              </w:rPr>
            </w:pPr>
            <w:r w:rsidRPr="001E720C">
              <w:rPr>
                <w:rFonts w:ascii="Arial" w:hAnsi="Arial" w:cs="Arial"/>
                <w:sz w:val="20"/>
                <w:szCs w:val="20"/>
              </w:rPr>
              <w:t>2</w:t>
            </w:r>
          </w:p>
        </w:tc>
        <w:tc>
          <w:tcPr>
            <w:tcW w:w="14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102F98"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t>Thai Roong Ruang Industry Co., Ltd.</w:t>
            </w:r>
          </w:p>
          <w:p w14:paraId="3AFEC358"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lastRenderedPageBreak/>
              <w:t>Thai Multi Sugar Industry Co., Ltd.</w:t>
            </w:r>
          </w:p>
          <w:p w14:paraId="5A98DABD"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t>Thai Roong Ruang Corporation Limited</w:t>
            </w:r>
          </w:p>
          <w:p w14:paraId="350C6159" w14:textId="77777777" w:rsidR="00000000" w:rsidRPr="001E720C" w:rsidRDefault="00000000">
            <w:pPr>
              <w:spacing w:before="120" w:after="280" w:afterAutospacing="1"/>
              <w:rPr>
                <w:rFonts w:ascii="Arial" w:hAnsi="Arial" w:cs="Arial"/>
                <w:sz w:val="20"/>
                <w:szCs w:val="20"/>
              </w:rPr>
            </w:pPr>
            <w:r w:rsidRPr="001E720C">
              <w:rPr>
                <w:rFonts w:ascii="Arial" w:hAnsi="Arial" w:cs="Arial"/>
                <w:sz w:val="20"/>
                <w:szCs w:val="20"/>
              </w:rPr>
              <w:t>Phitsanulok Sugar Co., Ltd.</w:t>
            </w:r>
          </w:p>
          <w:p w14:paraId="36FF6142" w14:textId="77777777" w:rsidR="00000000" w:rsidRPr="001E720C" w:rsidRDefault="00000000">
            <w:pPr>
              <w:spacing w:before="120"/>
              <w:rPr>
                <w:rFonts w:ascii="Arial" w:hAnsi="Arial" w:cs="Arial"/>
                <w:sz w:val="20"/>
                <w:szCs w:val="20"/>
              </w:rPr>
            </w:pPr>
            <w:r w:rsidRPr="001E720C">
              <w:rPr>
                <w:rFonts w:ascii="Arial" w:hAnsi="Arial" w:cs="Arial"/>
                <w:sz w:val="20"/>
                <w:szCs w:val="20"/>
              </w:rPr>
              <w:t>The Cholburi Sugar &amp; Trading Corp., Ltd.</w:t>
            </w:r>
          </w:p>
        </w:tc>
        <w:tc>
          <w:tcPr>
            <w:tcW w:w="13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E42F737" w14:textId="77777777" w:rsidR="00000000" w:rsidRPr="001E720C" w:rsidRDefault="00000000">
            <w:pPr>
              <w:spacing w:before="120"/>
              <w:rPr>
                <w:rFonts w:ascii="Arial" w:hAnsi="Arial" w:cs="Arial"/>
                <w:sz w:val="20"/>
                <w:szCs w:val="20"/>
              </w:rPr>
            </w:pPr>
            <w:r w:rsidRPr="001E720C">
              <w:rPr>
                <w:rFonts w:ascii="Arial" w:hAnsi="Arial" w:cs="Arial"/>
                <w:sz w:val="20"/>
                <w:szCs w:val="20"/>
              </w:rPr>
              <w:lastRenderedPageBreak/>
              <w:t>Siam Sugar Export Corporation Limited</w:t>
            </w:r>
          </w:p>
        </w:tc>
        <w:tc>
          <w:tcPr>
            <w:tcW w:w="11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12FBCE" w14:textId="77777777" w:rsidR="00000000" w:rsidRPr="001E720C" w:rsidRDefault="00000000">
            <w:pPr>
              <w:spacing w:before="120"/>
              <w:jc w:val="center"/>
              <w:rPr>
                <w:rFonts w:ascii="Arial" w:hAnsi="Arial" w:cs="Arial"/>
                <w:sz w:val="20"/>
                <w:szCs w:val="20"/>
              </w:rPr>
            </w:pPr>
            <w:r w:rsidRPr="001E720C">
              <w:rPr>
                <w:rFonts w:ascii="Arial" w:hAnsi="Arial" w:cs="Arial"/>
                <w:sz w:val="20"/>
                <w:szCs w:val="20"/>
              </w:rPr>
              <w:t>25,73%</w:t>
            </w:r>
          </w:p>
        </w:tc>
        <w:tc>
          <w:tcPr>
            <w:tcW w:w="94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552ED5E" w14:textId="77777777" w:rsidR="00000000" w:rsidRPr="001E720C" w:rsidRDefault="00000000">
            <w:pPr>
              <w:spacing w:before="120"/>
              <w:jc w:val="center"/>
              <w:rPr>
                <w:rFonts w:ascii="Arial" w:hAnsi="Arial" w:cs="Arial"/>
                <w:sz w:val="20"/>
                <w:szCs w:val="20"/>
              </w:rPr>
            </w:pPr>
            <w:r w:rsidRPr="001E720C">
              <w:rPr>
                <w:rFonts w:ascii="Arial" w:hAnsi="Arial" w:cs="Arial"/>
                <w:sz w:val="20"/>
                <w:szCs w:val="20"/>
              </w:rPr>
              <w:t>4,65%</w:t>
            </w:r>
          </w:p>
        </w:tc>
      </w:tr>
    </w:tbl>
    <w:p w14:paraId="20F19C8C" w14:textId="77777777" w:rsidR="00000000" w:rsidRPr="001E720C" w:rsidRDefault="00000000" w:rsidP="001E720C">
      <w:pPr>
        <w:spacing w:after="120"/>
        <w:ind w:firstLine="720"/>
        <w:rPr>
          <w:rFonts w:ascii="Arial" w:hAnsi="Arial" w:cs="Arial"/>
          <w:sz w:val="20"/>
          <w:szCs w:val="20"/>
        </w:rPr>
      </w:pPr>
      <w:bookmarkStart w:id="14" w:name="dieu_2"/>
      <w:r w:rsidRPr="001E720C">
        <w:rPr>
          <w:rFonts w:ascii="Arial" w:hAnsi="Arial" w:cs="Arial"/>
          <w:b/>
          <w:bCs/>
          <w:sz w:val="20"/>
          <w:szCs w:val="20"/>
        </w:rPr>
        <w:t>Điều 2.</w:t>
      </w:r>
      <w:r w:rsidRPr="001E720C">
        <w:rPr>
          <w:rFonts w:ascii="Arial" w:hAnsi="Arial" w:cs="Arial"/>
          <w:sz w:val="20"/>
          <w:szCs w:val="20"/>
        </w:rPr>
        <w:t xml:space="preserve"> Các nội dung khác thực hiện theo Quyết định số 1578/QĐ-BCT ngày 15 tháng 6 năm 2021, Quyết định số 2961/QĐ-BCT ngày 30 tháng 12 năm 2022 và Quyết định số 1989/QĐ-BCT ngày 03 tháng 8 năm 2023 của Bộ trưởng Bộ Công Thương.</w:t>
      </w:r>
      <w:bookmarkEnd w:id="14"/>
    </w:p>
    <w:p w14:paraId="700F7921" w14:textId="77777777" w:rsidR="00000000" w:rsidRPr="001E720C" w:rsidRDefault="00000000" w:rsidP="001E720C">
      <w:pPr>
        <w:spacing w:after="120"/>
        <w:ind w:firstLine="720"/>
        <w:rPr>
          <w:rFonts w:ascii="Arial" w:hAnsi="Arial" w:cs="Arial"/>
          <w:sz w:val="20"/>
          <w:szCs w:val="20"/>
        </w:rPr>
      </w:pPr>
      <w:bookmarkStart w:id="15" w:name="dieu_3"/>
      <w:r w:rsidRPr="001E720C">
        <w:rPr>
          <w:rFonts w:ascii="Arial" w:hAnsi="Arial" w:cs="Arial"/>
          <w:b/>
          <w:bCs/>
          <w:sz w:val="20"/>
          <w:szCs w:val="20"/>
        </w:rPr>
        <w:t>Điều 3.</w:t>
      </w:r>
      <w:r w:rsidRPr="001E720C">
        <w:rPr>
          <w:rFonts w:ascii="Arial" w:hAnsi="Arial" w:cs="Arial"/>
          <w:sz w:val="20"/>
          <w:szCs w:val="20"/>
        </w:rPr>
        <w:t xml:space="preserve"> Quyết định này có hiệu lực kể từ ngày ký.</w:t>
      </w:r>
      <w:bookmarkEnd w:id="15"/>
    </w:p>
    <w:p w14:paraId="1CA6D1C3" w14:textId="77777777" w:rsidR="00000000" w:rsidRPr="001E720C" w:rsidRDefault="00000000" w:rsidP="001E720C">
      <w:pPr>
        <w:spacing w:after="120"/>
        <w:ind w:firstLine="720"/>
        <w:rPr>
          <w:rFonts w:ascii="Arial" w:hAnsi="Arial" w:cs="Arial"/>
          <w:sz w:val="20"/>
          <w:szCs w:val="20"/>
        </w:rPr>
      </w:pPr>
      <w:bookmarkStart w:id="16" w:name="dieu_4"/>
      <w:r w:rsidRPr="001E720C">
        <w:rPr>
          <w:rFonts w:ascii="Arial" w:hAnsi="Arial" w:cs="Arial"/>
          <w:b/>
          <w:bCs/>
          <w:sz w:val="20"/>
          <w:szCs w:val="20"/>
        </w:rPr>
        <w:t>Điều 4.</w:t>
      </w:r>
      <w:r w:rsidRPr="001E720C">
        <w:rPr>
          <w:rFonts w:ascii="Arial" w:hAnsi="Arial" w:cs="Arial"/>
          <w:sz w:val="20"/>
          <w:szCs w:val="20"/>
        </w:rPr>
        <w:t xml:space="preserve"> Chánh Văn phòng Bộ, Cục trưởng Cục Phòng vệ thương mại và Thủ trưởng các đơn vị, các bên liên quan chịu trách nhiệm thi hành Quyết định này./.</w:t>
      </w:r>
      <w:bookmarkEnd w:id="16"/>
    </w:p>
    <w:p w14:paraId="46C9F989" w14:textId="77777777" w:rsidR="00000000" w:rsidRPr="001E720C" w:rsidRDefault="00000000" w:rsidP="001E720C">
      <w:pPr>
        <w:spacing w:after="120"/>
        <w:ind w:firstLine="720"/>
        <w:rPr>
          <w:rFonts w:ascii="Arial" w:hAnsi="Arial" w:cs="Arial"/>
          <w:sz w:val="20"/>
          <w:szCs w:val="20"/>
        </w:rPr>
      </w:pPr>
      <w:r w:rsidRPr="001E720C">
        <w:rPr>
          <w:rFonts w:ascii="Arial" w:hAnsi="Arial" w:cs="Arial"/>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000000" w:rsidRPr="001E720C" w14:paraId="5DD7795F" w14:textId="77777777">
        <w:tc>
          <w:tcPr>
            <w:tcW w:w="4428" w:type="dxa"/>
            <w:tcBorders>
              <w:top w:val="nil"/>
              <w:left w:val="nil"/>
              <w:bottom w:val="nil"/>
              <w:right w:val="nil"/>
              <w:tl2br w:val="nil"/>
              <w:tr2bl w:val="nil"/>
            </w:tcBorders>
            <w:tcMar>
              <w:top w:w="0" w:type="dxa"/>
              <w:left w:w="108" w:type="dxa"/>
              <w:bottom w:w="0" w:type="dxa"/>
              <w:right w:w="108" w:type="dxa"/>
            </w:tcMar>
          </w:tcPr>
          <w:p w14:paraId="4D76D27D" w14:textId="16A7F085" w:rsidR="00000000" w:rsidRPr="001E720C" w:rsidRDefault="00000000">
            <w:pPr>
              <w:spacing w:before="120"/>
              <w:rPr>
                <w:rFonts w:ascii="Arial" w:hAnsi="Arial" w:cs="Arial"/>
                <w:sz w:val="20"/>
                <w:szCs w:val="20"/>
              </w:rPr>
            </w:pPr>
            <w:r w:rsidRPr="001E720C">
              <w:rPr>
                <w:rFonts w:ascii="Arial" w:hAnsi="Arial" w:cs="Arial"/>
                <w:b/>
                <w:bCs/>
                <w:i/>
                <w:iCs/>
                <w:sz w:val="20"/>
                <w:szCs w:val="20"/>
              </w:rPr>
              <w:t>Nơi nhận:</w:t>
            </w:r>
            <w:r w:rsidRPr="001E720C">
              <w:rPr>
                <w:rFonts w:ascii="Arial" w:hAnsi="Arial" w:cs="Arial"/>
                <w:b/>
                <w:bCs/>
                <w:i/>
                <w:iCs/>
                <w:sz w:val="20"/>
                <w:szCs w:val="20"/>
              </w:rPr>
              <w:br/>
            </w:r>
            <w:r w:rsidRPr="001E720C">
              <w:rPr>
                <w:rFonts w:ascii="Arial" w:hAnsi="Arial" w:cs="Arial"/>
                <w:sz w:val="20"/>
                <w:szCs w:val="20"/>
              </w:rPr>
              <w:t>- Như Điều 4;</w:t>
            </w:r>
            <w:r w:rsidRPr="001E720C">
              <w:rPr>
                <w:rFonts w:ascii="Arial" w:hAnsi="Arial" w:cs="Arial"/>
                <w:sz w:val="20"/>
                <w:szCs w:val="20"/>
              </w:rPr>
              <w:br/>
              <w:t>- Văn phòng Chính phủ;</w:t>
            </w:r>
            <w:r w:rsidRPr="001E720C">
              <w:rPr>
                <w:rFonts w:ascii="Arial" w:hAnsi="Arial" w:cs="Arial"/>
                <w:sz w:val="20"/>
                <w:szCs w:val="20"/>
              </w:rPr>
              <w:br/>
              <w:t>- Các Bộ: TC, NG, KHCN;</w:t>
            </w:r>
            <w:r w:rsidRPr="001E720C">
              <w:rPr>
                <w:rFonts w:ascii="Arial" w:hAnsi="Arial" w:cs="Arial"/>
                <w:sz w:val="20"/>
                <w:szCs w:val="20"/>
              </w:rPr>
              <w:br/>
              <w:t>- Bộ trưởng;</w:t>
            </w:r>
            <w:r w:rsidRPr="001E720C">
              <w:rPr>
                <w:rFonts w:ascii="Arial" w:hAnsi="Arial" w:cs="Arial"/>
                <w:sz w:val="20"/>
                <w:szCs w:val="20"/>
              </w:rPr>
              <w:br/>
              <w:t>- Các Thứ trưởng;</w:t>
            </w:r>
            <w:r w:rsidRPr="001E720C">
              <w:rPr>
                <w:rFonts w:ascii="Arial" w:hAnsi="Arial" w:cs="Arial"/>
                <w:sz w:val="20"/>
                <w:szCs w:val="20"/>
              </w:rPr>
              <w:br/>
              <w:t>- Cục Hải quan - Bộ TC;</w:t>
            </w:r>
            <w:r w:rsidRPr="001E720C">
              <w:rPr>
                <w:rFonts w:ascii="Arial" w:hAnsi="Arial" w:cs="Arial"/>
                <w:sz w:val="20"/>
                <w:szCs w:val="20"/>
              </w:rPr>
              <w:br/>
              <w:t>- Các Cục: CN, XNK, TTTN;</w:t>
            </w:r>
            <w:r w:rsidRPr="001E720C">
              <w:rPr>
                <w:rFonts w:ascii="Arial" w:hAnsi="Arial" w:cs="Arial"/>
                <w:sz w:val="20"/>
                <w:szCs w:val="20"/>
              </w:rPr>
              <w:br/>
              <w:t>- Các Vụ: TTNN, ĐB PC;</w:t>
            </w:r>
            <w:r w:rsidRPr="001E720C">
              <w:rPr>
                <w:rFonts w:ascii="Arial" w:hAnsi="Arial" w:cs="Arial"/>
                <w:sz w:val="20"/>
                <w:szCs w:val="20"/>
              </w:rPr>
              <w:br/>
              <w:t>- Văn phòng BCĐLNHNQT về kinh tế;</w:t>
            </w:r>
            <w:r w:rsidRPr="001E720C">
              <w:rPr>
                <w:rFonts w:ascii="Arial" w:hAnsi="Arial" w:cs="Arial"/>
                <w:sz w:val="20"/>
                <w:szCs w:val="20"/>
              </w:rPr>
              <w:br/>
              <w:t>- Lưu: VT, PVTM (3).</w:t>
            </w:r>
          </w:p>
        </w:tc>
        <w:tc>
          <w:tcPr>
            <w:tcW w:w="4428" w:type="dxa"/>
            <w:tcBorders>
              <w:top w:val="nil"/>
              <w:left w:val="nil"/>
              <w:bottom w:val="nil"/>
              <w:right w:val="nil"/>
              <w:tl2br w:val="nil"/>
              <w:tr2bl w:val="nil"/>
            </w:tcBorders>
            <w:tcMar>
              <w:top w:w="0" w:type="dxa"/>
              <w:left w:w="108" w:type="dxa"/>
              <w:bottom w:w="0" w:type="dxa"/>
              <w:right w:w="108" w:type="dxa"/>
            </w:tcMar>
          </w:tcPr>
          <w:p w14:paraId="6275D774" w14:textId="77777777" w:rsidR="00000000" w:rsidRPr="001E720C" w:rsidRDefault="00000000">
            <w:pPr>
              <w:spacing w:before="120"/>
              <w:jc w:val="center"/>
              <w:rPr>
                <w:rFonts w:ascii="Arial" w:hAnsi="Arial" w:cs="Arial"/>
                <w:sz w:val="20"/>
                <w:szCs w:val="20"/>
              </w:rPr>
            </w:pPr>
            <w:r w:rsidRPr="001E720C">
              <w:rPr>
                <w:rFonts w:ascii="Arial" w:hAnsi="Arial" w:cs="Arial"/>
                <w:b/>
                <w:bCs/>
                <w:sz w:val="20"/>
                <w:szCs w:val="20"/>
              </w:rPr>
              <w:t>KT. BỘ TRƯỞNG</w:t>
            </w:r>
            <w:r w:rsidRPr="001E720C">
              <w:rPr>
                <w:rFonts w:ascii="Arial" w:hAnsi="Arial" w:cs="Arial"/>
                <w:b/>
                <w:bCs/>
                <w:sz w:val="20"/>
                <w:szCs w:val="20"/>
              </w:rPr>
              <w:br/>
              <w:t>THỨ TRƯỞNG</w:t>
            </w:r>
            <w:r w:rsidRPr="001E720C">
              <w:rPr>
                <w:rFonts w:ascii="Arial" w:hAnsi="Arial" w:cs="Arial"/>
                <w:b/>
                <w:bCs/>
                <w:sz w:val="20"/>
                <w:szCs w:val="20"/>
              </w:rPr>
              <w:br/>
            </w:r>
            <w:r w:rsidRPr="001E720C">
              <w:rPr>
                <w:rFonts w:ascii="Arial" w:hAnsi="Arial" w:cs="Arial"/>
                <w:b/>
                <w:bCs/>
                <w:sz w:val="20"/>
                <w:szCs w:val="20"/>
              </w:rPr>
              <w:br/>
            </w:r>
            <w:r w:rsidRPr="001E720C">
              <w:rPr>
                <w:rFonts w:ascii="Arial" w:hAnsi="Arial" w:cs="Arial"/>
                <w:b/>
                <w:bCs/>
                <w:sz w:val="20"/>
                <w:szCs w:val="20"/>
              </w:rPr>
              <w:br/>
            </w:r>
            <w:r w:rsidRPr="001E720C">
              <w:rPr>
                <w:rFonts w:ascii="Arial" w:hAnsi="Arial" w:cs="Arial"/>
                <w:b/>
                <w:bCs/>
                <w:sz w:val="20"/>
                <w:szCs w:val="20"/>
              </w:rPr>
              <w:br/>
            </w:r>
            <w:r w:rsidRPr="001E720C">
              <w:rPr>
                <w:rFonts w:ascii="Arial" w:hAnsi="Arial" w:cs="Arial"/>
                <w:b/>
                <w:bCs/>
                <w:sz w:val="20"/>
                <w:szCs w:val="20"/>
              </w:rPr>
              <w:br/>
              <w:t>Nguyễn Sinh Nhật Tân</w:t>
            </w:r>
          </w:p>
        </w:tc>
      </w:tr>
    </w:tbl>
    <w:p w14:paraId="2E58117F" w14:textId="77777777" w:rsidR="009C00C8" w:rsidRPr="001E720C" w:rsidRDefault="00000000">
      <w:pPr>
        <w:spacing w:before="120" w:after="280" w:afterAutospacing="1"/>
        <w:rPr>
          <w:rFonts w:ascii="Arial" w:hAnsi="Arial" w:cs="Arial"/>
          <w:sz w:val="20"/>
          <w:szCs w:val="20"/>
        </w:rPr>
      </w:pPr>
      <w:r w:rsidRPr="001E720C">
        <w:rPr>
          <w:rFonts w:ascii="Arial" w:hAnsi="Arial" w:cs="Arial"/>
          <w:sz w:val="20"/>
          <w:szCs w:val="20"/>
        </w:rPr>
        <w:t> </w:t>
      </w:r>
    </w:p>
    <w:sectPr w:rsidR="009C00C8" w:rsidRPr="001E720C" w:rsidSect="001E720C">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C21"/>
    <w:rsid w:val="001E720C"/>
    <w:rsid w:val="006422ED"/>
    <w:rsid w:val="00993C21"/>
    <w:rsid w:val="009C00C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8BC570"/>
  <w15:chartTrackingRefBased/>
  <w15:docId w15:val="{D11C4EF3-FE65-4ECF-83C9-D5059CA8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2976</Characters>
  <Application>Microsoft Office Word</Application>
  <DocSecurity>0</DocSecurity>
  <Lines>24</Lines>
  <Paragraphs>6</Paragraphs>
  <ScaleCrop>false</ScaleCrop>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cp:lastModifiedBy>dell vt</cp:lastModifiedBy>
  <cp:revision>3</cp:revision>
  <cp:lastPrinted>1601-01-01T00:00:00Z</cp:lastPrinted>
  <dcterms:created xsi:type="dcterms:W3CDTF">2025-09-08T07:34:00Z</dcterms:created>
  <dcterms:modified xsi:type="dcterms:W3CDTF">2025-09-08T07:36:00Z</dcterms:modified>
</cp:coreProperties>
</file>